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2FC5" w14:textId="77777777" w:rsidR="002E76E5" w:rsidRPr="006D2308" w:rsidRDefault="002E76E5" w:rsidP="000B7F9F">
      <w:pPr>
        <w:pStyle w:val="NormalWeb"/>
        <w:spacing w:before="0" w:beforeAutospacing="0" w:after="0" w:afterAutospacing="0"/>
        <w:jc w:val="center"/>
        <w:rPr>
          <w:b/>
          <w:sz w:val="26"/>
          <w:szCs w:val="26"/>
          <w:lang w:val="nl-NL"/>
        </w:rPr>
      </w:pPr>
      <w:r w:rsidRPr="006D2308">
        <w:rPr>
          <w:b/>
          <w:sz w:val="26"/>
          <w:szCs w:val="26"/>
          <w:lang w:val="nl-NL"/>
        </w:rPr>
        <w:t xml:space="preserve">HƯỚNG DẪN CÁCH TRÍCH DẪN TÀI LIỆU THAM KHẢO </w:t>
      </w:r>
    </w:p>
    <w:p w14:paraId="2FF98032" w14:textId="77777777" w:rsidR="002E76E5" w:rsidRPr="006D2308" w:rsidRDefault="002E76E5" w:rsidP="000B7F9F">
      <w:pPr>
        <w:pStyle w:val="NormalWeb"/>
        <w:spacing w:before="0" w:beforeAutospacing="0" w:after="0" w:afterAutospacing="0"/>
        <w:jc w:val="center"/>
        <w:rPr>
          <w:b/>
          <w:sz w:val="26"/>
          <w:szCs w:val="26"/>
          <w:lang w:val="nl-NL"/>
        </w:rPr>
      </w:pPr>
      <w:r w:rsidRPr="006D2308">
        <w:rPr>
          <w:b/>
          <w:sz w:val="26"/>
          <w:szCs w:val="26"/>
          <w:lang w:val="nl-NL"/>
        </w:rPr>
        <w:t>VÀ LẬP DANH MỤC TÀI LIỆU THAM KHẢO</w:t>
      </w:r>
    </w:p>
    <w:p w14:paraId="11B7B9A9" w14:textId="77777777" w:rsidR="000F6928" w:rsidRPr="006D2308" w:rsidRDefault="000F6928" w:rsidP="000B7F9F">
      <w:pPr>
        <w:pStyle w:val="NormalWeb"/>
        <w:spacing w:before="0" w:beforeAutospacing="0" w:after="0" w:afterAutospacing="0"/>
        <w:jc w:val="center"/>
        <w:rPr>
          <w:b/>
          <w:sz w:val="26"/>
          <w:szCs w:val="26"/>
          <w:lang w:val="nl-NL"/>
        </w:rPr>
      </w:pPr>
    </w:p>
    <w:p w14:paraId="505A4469" w14:textId="77777777" w:rsidR="000F6928" w:rsidRPr="006D2308" w:rsidRDefault="000F6928" w:rsidP="009B549A">
      <w:pPr>
        <w:spacing w:line="360" w:lineRule="auto"/>
        <w:ind w:firstLine="720"/>
        <w:jc w:val="both"/>
        <w:rPr>
          <w:sz w:val="26"/>
          <w:szCs w:val="26"/>
          <w:lang w:val="nl-NL"/>
        </w:rPr>
      </w:pPr>
      <w:r w:rsidRPr="006D2308">
        <w:rPr>
          <w:sz w:val="26"/>
          <w:szCs w:val="26"/>
          <w:lang w:val="nl-NL"/>
        </w:rPr>
        <w:t>- Tài liệu tham khảo bao gồm các tài liệu được trích dẫn, sử dụng và đề cập trong luận văn, luận án, khóa luận, bài báo....</w:t>
      </w:r>
    </w:p>
    <w:p w14:paraId="31FF5CF1" w14:textId="77777777" w:rsidR="000F6928" w:rsidRPr="006D2308" w:rsidRDefault="000F6928" w:rsidP="009B549A">
      <w:pPr>
        <w:spacing w:line="360" w:lineRule="auto"/>
        <w:ind w:firstLine="720"/>
        <w:jc w:val="both"/>
        <w:rPr>
          <w:sz w:val="26"/>
          <w:szCs w:val="26"/>
          <w:lang w:val="nl-NL"/>
        </w:rPr>
      </w:pPr>
      <w:r w:rsidRPr="006D2308">
        <w:rPr>
          <w:sz w:val="26"/>
          <w:szCs w:val="26"/>
          <w:lang w:val="nl-NL"/>
        </w:rPr>
        <w:t xml:space="preserve">- Trích dẫn tham khảo có ý nghĩa quan trọng đối với báo cáo nghiên cứu khoa học (làm tăng giá trị đề tài nghiên cứu nhờ có đối chiếu, tham khảo, so sánh,... với các nguồn tài liệu từ bên ngoài, thể hiện rõ nguồn gốc các thông tin thu thập được) và với người viết báo cáo (phát triển năng lực nghiên cứu: nhờ quá trình tìm kiếm và chọn lọc những thông tin có chất lượng, giúp làm tăng khả nặng tự học, tự tìm kiếm thông tin và khai thác thông tin; bồi dưỡng ý thức đạo đức nghề nghiệp, tránh hành động đạo văn...). Có hai cách trích dẫn phổ biến nhất là trích dẫn theo “tên tác giả - năm” (hệ thống Havard) và trích dẫn theo chữ số (hệ thống Vancouver) là cách hiện đang được Bộ Giáo dục và  Đào tạo Việt Nam lựa chọn. </w:t>
      </w:r>
    </w:p>
    <w:p w14:paraId="2C9D5980"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Nguồn trích dẫn phải được ghi nhận ngay khi thông tin được sử dụng. Nguồn trích dẫn có thể được đặt ở đầu, giữa hoặc cuối một câu, cuối một đoạn văn hay cuối một trích dẫn trực tiếp (ví dụ hình vẽ, sơ đồ, công thức, một đoạn nguyên văn).</w:t>
      </w:r>
    </w:p>
    <w:p w14:paraId="2B7F5613"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Các hình thức và nguyên tắc trích dẫn tài liệu tham khảo:</w:t>
      </w:r>
    </w:p>
    <w:p w14:paraId="4F15D0D2" w14:textId="77777777" w:rsidR="000F6928" w:rsidRPr="006D2308" w:rsidRDefault="000F6928" w:rsidP="009B549A">
      <w:pPr>
        <w:numPr>
          <w:ilvl w:val="0"/>
          <w:numId w:val="5"/>
        </w:numPr>
        <w:tabs>
          <w:tab w:val="left" w:pos="851"/>
        </w:tabs>
        <w:spacing w:line="360" w:lineRule="auto"/>
        <w:ind w:left="0" w:firstLine="720"/>
        <w:jc w:val="both"/>
        <w:rPr>
          <w:bCs/>
          <w:iCs/>
          <w:sz w:val="26"/>
          <w:szCs w:val="26"/>
          <w:lang w:val="nl-NL"/>
        </w:rPr>
      </w:pPr>
      <w:r w:rsidRPr="006D2308">
        <w:rPr>
          <w:bCs/>
          <w:iCs/>
          <w:sz w:val="26"/>
          <w:szCs w:val="26"/>
          <w:lang w:val="nl-NL"/>
        </w:rPr>
        <w:t>Hình thức trích dẫn</w:t>
      </w:r>
    </w:p>
    <w:p w14:paraId="12F8F1CB" w14:textId="77777777" w:rsidR="000F6928" w:rsidRPr="006D2308" w:rsidRDefault="000F6928" w:rsidP="009B549A">
      <w:pPr>
        <w:tabs>
          <w:tab w:val="left" w:pos="851"/>
        </w:tabs>
        <w:spacing w:line="360" w:lineRule="auto"/>
        <w:ind w:firstLine="720"/>
        <w:jc w:val="both"/>
        <w:rPr>
          <w:sz w:val="26"/>
          <w:szCs w:val="26"/>
          <w:lang w:val="nl-NL"/>
        </w:rPr>
      </w:pPr>
      <w:r w:rsidRPr="006D2308">
        <w:rPr>
          <w:bCs/>
          <w:iCs/>
          <w:sz w:val="26"/>
          <w:szCs w:val="26"/>
          <w:lang w:val="nl-NL"/>
        </w:rPr>
        <w:t>- Trích dẫn trực tiếp</w:t>
      </w:r>
      <w:r w:rsidRPr="006D2308">
        <w:rPr>
          <w:i/>
          <w:sz w:val="26"/>
          <w:szCs w:val="26"/>
          <w:lang w:val="nl-NL"/>
        </w:rPr>
        <w:t xml:space="preserve"> </w:t>
      </w:r>
      <w:r w:rsidRPr="006D2308">
        <w:rPr>
          <w:sz w:val="26"/>
          <w:szCs w:val="26"/>
          <w:lang w:val="nl-NL"/>
        </w:rPr>
        <w:t>là trích dẫn nguyên văn một phần câu, một câu, một đoạn văn, hình ảnh, sơ đồ, quy trình,… của bản gốc vào bài viết. Trích dẫn nguyên văn phải bảo đảm đúng chính xác từng câu, từng chữ, từng dấu câu được sử dụng trong bản gốc được trích dẫn. “Phần trích dẫn được đặt trong ngoặ</w:t>
      </w:r>
      <w:r w:rsidR="00524233" w:rsidRPr="006D2308">
        <w:rPr>
          <w:sz w:val="26"/>
          <w:szCs w:val="26"/>
          <w:lang w:val="nl-NL"/>
        </w:rPr>
        <w:t xml:space="preserve">c kép” </w:t>
      </w:r>
      <w:r w:rsidRPr="006D2308">
        <w:rPr>
          <w:sz w:val="26"/>
          <w:szCs w:val="26"/>
          <w:lang w:val="nl-NL"/>
        </w:rPr>
        <w:t>[số TLTK] đặt trong ngoặc vuông. Không nên dùng quá nhiều cách trích dẫn này vì bài viết sẽ nặng nề và đơn điệu.</w:t>
      </w:r>
    </w:p>
    <w:p w14:paraId="7360A2A1" w14:textId="77777777" w:rsidR="000F6928" w:rsidRPr="006D2308" w:rsidRDefault="000F6928" w:rsidP="009B549A">
      <w:pPr>
        <w:tabs>
          <w:tab w:val="left" w:pos="851"/>
        </w:tabs>
        <w:spacing w:line="360" w:lineRule="auto"/>
        <w:ind w:firstLine="720"/>
        <w:jc w:val="both"/>
        <w:rPr>
          <w:sz w:val="26"/>
          <w:szCs w:val="26"/>
          <w:lang w:val="nl-NL"/>
        </w:rPr>
      </w:pPr>
      <w:r w:rsidRPr="006D2308">
        <w:rPr>
          <w:i/>
          <w:sz w:val="26"/>
          <w:szCs w:val="26"/>
          <w:lang w:val="nl-NL"/>
        </w:rPr>
        <w:t xml:space="preserve">- </w:t>
      </w:r>
      <w:r w:rsidRPr="006D2308">
        <w:rPr>
          <w:bCs/>
          <w:iCs/>
          <w:sz w:val="26"/>
          <w:szCs w:val="26"/>
          <w:lang w:val="nl-NL"/>
        </w:rPr>
        <w:t>Trích dẫn gián tiếp</w:t>
      </w:r>
      <w:r w:rsidRPr="006D2308">
        <w:rPr>
          <w:b/>
          <w:i/>
          <w:sz w:val="26"/>
          <w:szCs w:val="26"/>
          <w:lang w:val="nl-NL"/>
        </w:rPr>
        <w:t xml:space="preserve"> </w:t>
      </w:r>
      <w:r w:rsidRPr="006D2308">
        <w:rPr>
          <w:sz w:val="26"/>
          <w:szCs w:val="26"/>
          <w:lang w:val="nl-NL"/>
        </w:rPr>
        <w:t xml:space="preserve">là sử dụng ý tưởng, kết quả, hoặc ý của một vấn đề để diễn tả lại theo cách viết của mình nhưng phải đảm bảo đúng nội dung của bản gốc. </w:t>
      </w:r>
      <w:r w:rsidRPr="006D2308">
        <w:rPr>
          <w:iCs/>
          <w:sz w:val="26"/>
          <w:szCs w:val="26"/>
          <w:lang w:val="nl-NL"/>
        </w:rPr>
        <w:t>Đây là cách trích dẫn được khuyến khích sử dụng trong nghiên cứu khoa học</w:t>
      </w:r>
      <w:r w:rsidRPr="006D2308">
        <w:rPr>
          <w:i/>
          <w:sz w:val="26"/>
          <w:szCs w:val="26"/>
          <w:lang w:val="nl-NL"/>
        </w:rPr>
        <w:t>.</w:t>
      </w:r>
      <w:r w:rsidRPr="006D2308">
        <w:rPr>
          <w:sz w:val="26"/>
          <w:szCs w:val="26"/>
          <w:lang w:val="nl-NL"/>
        </w:rPr>
        <w:t xml:space="preserve"> Khi trích dẫn theo cách này cần cẩn trọng và chính xác để tránh diễn dịch sai, đảm bảo trung thành với nội dung của bài gốc.</w:t>
      </w:r>
    </w:p>
    <w:p w14:paraId="5D4BE8EE" w14:textId="77777777" w:rsidR="000F6928" w:rsidRPr="006D2308" w:rsidRDefault="000F6928" w:rsidP="009B549A">
      <w:pPr>
        <w:tabs>
          <w:tab w:val="left" w:pos="851"/>
        </w:tabs>
        <w:spacing w:line="360" w:lineRule="auto"/>
        <w:ind w:firstLine="720"/>
        <w:jc w:val="both"/>
        <w:rPr>
          <w:sz w:val="26"/>
          <w:szCs w:val="26"/>
          <w:lang w:val="nl-NL"/>
        </w:rPr>
      </w:pPr>
      <w:r w:rsidRPr="006D2308">
        <w:rPr>
          <w:i/>
          <w:sz w:val="26"/>
          <w:szCs w:val="26"/>
          <w:lang w:val="nl-NL"/>
        </w:rPr>
        <w:t xml:space="preserve">- </w:t>
      </w:r>
      <w:r w:rsidRPr="006D2308">
        <w:rPr>
          <w:bCs/>
          <w:iCs/>
          <w:sz w:val="26"/>
          <w:szCs w:val="26"/>
          <w:lang w:val="nl-NL"/>
        </w:rPr>
        <w:t>Trích dẫn thứ cấp</w:t>
      </w:r>
      <w:r w:rsidRPr="006D2308">
        <w:rPr>
          <w:i/>
          <w:sz w:val="26"/>
          <w:szCs w:val="26"/>
          <w:lang w:val="nl-NL"/>
        </w:rPr>
        <w:t xml:space="preserve"> </w:t>
      </w:r>
      <w:r w:rsidRPr="006D2308">
        <w:rPr>
          <w:sz w:val="26"/>
          <w:szCs w:val="26"/>
          <w:lang w:val="nl-NL"/>
        </w:rPr>
        <w:t xml:space="preserve">là khi người viết muốn trích dẫn một thông tin qua trích dẫn trong một tài liệu của tác giả khác. Ví dụ khi người viết muốn trích dẫn một thông tin có nguồn gốc từ tác giả A, nhưng không tìm được trực tiếp bản gốc tác giả A mà thông qua một tài liệu của tác giả B. Khi trích dẫn theo cách này không liệt kê tài liệu trích dẫn của </w:t>
      </w:r>
      <w:r w:rsidRPr="006D2308">
        <w:rPr>
          <w:sz w:val="26"/>
          <w:szCs w:val="26"/>
          <w:lang w:val="nl-NL"/>
        </w:rPr>
        <w:lastRenderedPageBreak/>
        <w:t>tác giả A trong danh mục tài liệu tham khảo. Một tài liệu có yêu cầu khoa học càng cao thì càng hạn chế trích dẫn thứ cấp mà phải tiếp cận càng nhiều tài liệu gốc càng tốt.</w:t>
      </w:r>
    </w:p>
    <w:p w14:paraId="4433E8C6" w14:textId="4BE552CF" w:rsidR="000F6928" w:rsidRPr="006D2308" w:rsidRDefault="00522991" w:rsidP="009B549A">
      <w:pPr>
        <w:numPr>
          <w:ilvl w:val="0"/>
          <w:numId w:val="5"/>
        </w:numPr>
        <w:tabs>
          <w:tab w:val="left" w:pos="851"/>
        </w:tabs>
        <w:spacing w:line="360" w:lineRule="auto"/>
        <w:ind w:left="0" w:firstLine="720"/>
        <w:jc w:val="both"/>
        <w:rPr>
          <w:sz w:val="26"/>
          <w:szCs w:val="26"/>
          <w:lang w:val="nl-NL"/>
        </w:rPr>
      </w:pPr>
      <w:r>
        <w:rPr>
          <w:sz w:val="26"/>
          <w:szCs w:val="26"/>
          <w:lang w:val="nl-NL"/>
        </w:rPr>
        <w:t xml:space="preserve"> </w:t>
      </w:r>
      <w:r w:rsidR="000F6928" w:rsidRPr="006D2308">
        <w:rPr>
          <w:sz w:val="26"/>
          <w:szCs w:val="26"/>
          <w:lang w:val="nl-NL"/>
        </w:rPr>
        <w:t xml:space="preserve">Một số nguyên tắc về trích dẫn tài liệu tham khảo </w:t>
      </w:r>
    </w:p>
    <w:p w14:paraId="1675C681"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Tài liệu tham khảo có thể được trích dẫn và sử dụng trong các phần đặt vấn đề, tổng quan, phương pháp nghiên cứu, bàn luận. Phần giả th</w:t>
      </w:r>
      <w:r w:rsidR="00715537" w:rsidRPr="006D2308">
        <w:rPr>
          <w:sz w:val="26"/>
          <w:szCs w:val="26"/>
          <w:lang w:val="nl-NL"/>
        </w:rPr>
        <w:t>uyết</w:t>
      </w:r>
      <w:r w:rsidRPr="006D2308">
        <w:rPr>
          <w:sz w:val="26"/>
          <w:szCs w:val="26"/>
          <w:lang w:val="nl-NL"/>
        </w:rPr>
        <w:t xml:space="preserve"> nghiên cứu, kết quả nghiên cứu, kết luận, kiến nghị không sử dụng tài liệu tham khảo.</w:t>
      </w:r>
    </w:p>
    <w:p w14:paraId="3F4CFCC9"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xml:space="preserve">- Cách ghi trích dẫn phải thống nhất trong toàn bộ bài viết và phù hợp với cách trình bày trong danh mục tài liệu tham khảo. </w:t>
      </w:r>
    </w:p>
    <w:p w14:paraId="078A6E29"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xml:space="preserve">- Việc trích dẫn là theo thứ tự của tài liệu tham khảo ở danh mục Tài liệu tham khảo và được đặt trong ngoặc vuông, khi cần có cả số trang, ví dụ [15, </w:t>
      </w:r>
      <w:r w:rsidR="0093738B" w:rsidRPr="006D2308">
        <w:rPr>
          <w:sz w:val="26"/>
          <w:szCs w:val="26"/>
          <w:lang w:val="nl-NL"/>
        </w:rPr>
        <w:t>tr.</w:t>
      </w:r>
      <w:r w:rsidRPr="006D2308">
        <w:rPr>
          <w:sz w:val="26"/>
          <w:szCs w:val="26"/>
          <w:lang w:val="nl-NL"/>
        </w:rPr>
        <w:t>314-315]. Đối với phần được trích dẫn từ nhiều tài liệu khác nhau, số của từng tài liệu được đặt độc lập trong từng ngoặc vuông và theo thứ tự tăng dần, cách nhau bằng dấu phảy và không có khoảng trắng, ví dụ [19],</w:t>
      </w:r>
      <w:r w:rsidR="00614D5B" w:rsidRPr="006D2308">
        <w:rPr>
          <w:sz w:val="26"/>
          <w:szCs w:val="26"/>
          <w:lang w:val="nl-NL"/>
        </w:rPr>
        <w:t xml:space="preserve"> </w:t>
      </w:r>
      <w:r w:rsidRPr="006D2308">
        <w:rPr>
          <w:sz w:val="26"/>
          <w:szCs w:val="26"/>
          <w:lang w:val="nl-NL"/>
        </w:rPr>
        <w:t>[25],</w:t>
      </w:r>
      <w:r w:rsidR="00614D5B" w:rsidRPr="006D2308">
        <w:rPr>
          <w:sz w:val="26"/>
          <w:szCs w:val="26"/>
          <w:lang w:val="nl-NL"/>
        </w:rPr>
        <w:t xml:space="preserve"> </w:t>
      </w:r>
      <w:r w:rsidRPr="006D2308">
        <w:rPr>
          <w:sz w:val="26"/>
          <w:szCs w:val="26"/>
          <w:lang w:val="nl-NL"/>
        </w:rPr>
        <w:t>[41].</w:t>
      </w:r>
    </w:p>
    <w:p w14:paraId="64B0C4C7"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xml:space="preserve">- Việc sử dụng hoặc trích dẫn kết quả nghiên cứu của người khác, của đồng tác giả phải được dẫn nguồn đầy đủ và rõ ràng. Nếu sử dụng tài liệu của người khác (trích dẫn bảng, biểu, công thức, đồ thị cùng những tài liệu khác) mà không chú dẫn tác giả và nguồn tài liệu thì luận </w:t>
      </w:r>
      <w:r w:rsidR="00AD581B" w:rsidRPr="006D2308">
        <w:rPr>
          <w:sz w:val="26"/>
          <w:szCs w:val="26"/>
          <w:lang w:val="nl-NL"/>
        </w:rPr>
        <w:t>án</w:t>
      </w:r>
      <w:r w:rsidRPr="006D2308">
        <w:rPr>
          <w:sz w:val="26"/>
          <w:szCs w:val="26"/>
          <w:lang w:val="nl-NL"/>
        </w:rPr>
        <w:t xml:space="preserve"> không được duyệt để bảo vệ.  </w:t>
      </w:r>
    </w:p>
    <w:p w14:paraId="6C79F4BC"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Không ghi học hàm, học vị, địa vị xã hội của tác giả vào thông tin trích dẫn.</w:t>
      </w:r>
    </w:p>
    <w:p w14:paraId="1DAEC676"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Tài liệu được trích dẫn trong bài viết phải có trong danh mục tài liệu tham khảo.</w:t>
      </w:r>
    </w:p>
    <w:p w14:paraId="55006193"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Không trích dẫn tài liệu mà người viết chưa đọc. Chỉ trích dẫn khi người viết phải có tài liệu đó trong tay và đã đọc tài liệu đó. Không nên trích dẫn những chi tiết nhỏ, ý kiến cá nhân, kinh nghiệm chủ quan, những kiến thức đã trở nên phổ thông.</w:t>
      </w:r>
    </w:p>
    <w:p w14:paraId="0AAC33E6"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Khi một thông tin có nhiều người nói đến thì nên trích dẫn những nghiên cứu/ bài báo/ tác giả có tiếng trong chuyên ngành.</w:t>
      </w:r>
    </w:p>
    <w:p w14:paraId="0B4FBCD3" w14:textId="77777777" w:rsidR="000F6928" w:rsidRPr="006D2308" w:rsidRDefault="001D25DF" w:rsidP="009B549A">
      <w:pPr>
        <w:numPr>
          <w:ilvl w:val="0"/>
          <w:numId w:val="5"/>
        </w:numPr>
        <w:tabs>
          <w:tab w:val="left" w:pos="851"/>
        </w:tabs>
        <w:spacing w:line="360" w:lineRule="auto"/>
        <w:ind w:left="0" w:firstLine="720"/>
        <w:jc w:val="both"/>
        <w:rPr>
          <w:sz w:val="26"/>
          <w:szCs w:val="26"/>
          <w:lang w:val="nl-NL"/>
        </w:rPr>
      </w:pPr>
      <w:r w:rsidRPr="006D2308">
        <w:rPr>
          <w:sz w:val="26"/>
          <w:szCs w:val="26"/>
          <w:lang w:val="nl-NL"/>
        </w:rPr>
        <w:t xml:space="preserve"> </w:t>
      </w:r>
      <w:r w:rsidR="000F6928" w:rsidRPr="006D2308">
        <w:rPr>
          <w:sz w:val="26"/>
          <w:szCs w:val="26"/>
          <w:lang w:val="nl-NL"/>
        </w:rPr>
        <w:t>Xây dựng và cách trình bày danh mục tài liệu tham khảo:</w:t>
      </w:r>
    </w:p>
    <w:p w14:paraId="0D0B9BF5" w14:textId="7ED3E9AC" w:rsidR="006B3BC8" w:rsidRPr="006D2308" w:rsidRDefault="00881836" w:rsidP="009B549A">
      <w:pPr>
        <w:tabs>
          <w:tab w:val="left" w:pos="851"/>
        </w:tabs>
        <w:spacing w:line="360" w:lineRule="auto"/>
        <w:ind w:firstLine="720"/>
        <w:jc w:val="both"/>
        <w:rPr>
          <w:sz w:val="26"/>
          <w:szCs w:val="26"/>
        </w:rPr>
      </w:pPr>
      <w:r w:rsidRPr="006D2308">
        <w:rPr>
          <w:sz w:val="26"/>
          <w:szCs w:val="26"/>
        </w:rPr>
        <w:t>Tài liệu tham khảo được xếp riêng theo từng ngôn ngữ (Việt, Anh, Pháp, Đức, Nga, Trung, Nhật, …). Các tài liệu bằng tiếng nước ngoài phải giữ nguyên văn</w:t>
      </w:r>
      <w:r w:rsidR="002219A9" w:rsidRPr="006D2308">
        <w:rPr>
          <w:sz w:val="26"/>
          <w:szCs w:val="26"/>
        </w:rPr>
        <w:t xml:space="preserve"> tên nước ngoài</w:t>
      </w:r>
      <w:r w:rsidRPr="006D2308">
        <w:rPr>
          <w:sz w:val="26"/>
          <w:szCs w:val="26"/>
        </w:rPr>
        <w:t xml:space="preserve">, </w:t>
      </w:r>
      <w:r w:rsidR="00E37C4B" w:rsidRPr="006D2308">
        <w:rPr>
          <w:sz w:val="26"/>
          <w:szCs w:val="26"/>
        </w:rPr>
        <w:t>dịch tên tài liệu sang tiếng Việt</w:t>
      </w:r>
      <w:r w:rsidR="00806A0C" w:rsidRPr="006D2308">
        <w:rPr>
          <w:sz w:val="26"/>
          <w:szCs w:val="26"/>
        </w:rPr>
        <w:t>…</w:t>
      </w:r>
    </w:p>
    <w:p w14:paraId="116ACD6A" w14:textId="77777777" w:rsidR="000B16DD" w:rsidRPr="006D2308" w:rsidRDefault="00881836" w:rsidP="009B549A">
      <w:pPr>
        <w:tabs>
          <w:tab w:val="left" w:pos="851"/>
        </w:tabs>
        <w:spacing w:line="360" w:lineRule="auto"/>
        <w:ind w:firstLine="720"/>
        <w:jc w:val="both"/>
        <w:rPr>
          <w:sz w:val="26"/>
          <w:szCs w:val="26"/>
        </w:rPr>
      </w:pPr>
      <w:r w:rsidRPr="006D2308">
        <w:rPr>
          <w:sz w:val="26"/>
          <w:szCs w:val="26"/>
        </w:rPr>
        <w:t>Tài liệu tham khảo xếp theo thứ tự ABC theo họ tên tác giả luận án theo thông lệ của từng nước.</w:t>
      </w:r>
    </w:p>
    <w:p w14:paraId="495712F4" w14:textId="77777777" w:rsidR="00B62E93" w:rsidRPr="006D2308" w:rsidRDefault="00881836" w:rsidP="009B549A">
      <w:pPr>
        <w:tabs>
          <w:tab w:val="left" w:pos="851"/>
        </w:tabs>
        <w:spacing w:line="360" w:lineRule="auto"/>
        <w:ind w:firstLine="720"/>
        <w:jc w:val="both"/>
        <w:rPr>
          <w:sz w:val="26"/>
          <w:szCs w:val="26"/>
          <w:lang w:val="vi-VN"/>
        </w:rPr>
      </w:pPr>
      <w:r w:rsidRPr="006D2308">
        <w:rPr>
          <w:sz w:val="26"/>
          <w:szCs w:val="26"/>
        </w:rPr>
        <w:t>- Tác giả là người n</w:t>
      </w:r>
      <w:r w:rsidRPr="006D2308">
        <w:rPr>
          <w:sz w:val="26"/>
          <w:szCs w:val="26"/>
          <w:lang w:val="vi-VN"/>
        </w:rPr>
        <w:t>ưới ngoài: xếp thứ tự ABC theo họ.</w:t>
      </w:r>
    </w:p>
    <w:p w14:paraId="2C7F045E" w14:textId="77777777" w:rsidR="00232B36"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lastRenderedPageBreak/>
        <w:t>- Tác giả là người Việt Nam: xếp theo thứ tự ABC theo tên nhưng vẫn giữ nguyên thứ tự thông thường của tên người Việt Nam, không đảo tên lên trước họ.</w:t>
      </w:r>
    </w:p>
    <w:p w14:paraId="1FD748F1" w14:textId="77777777" w:rsidR="00904CCE" w:rsidRPr="006D2308" w:rsidRDefault="00881836" w:rsidP="009B549A">
      <w:pPr>
        <w:tabs>
          <w:tab w:val="left" w:pos="851"/>
        </w:tabs>
        <w:spacing w:line="360" w:lineRule="auto"/>
        <w:ind w:firstLine="720"/>
        <w:jc w:val="both"/>
        <w:rPr>
          <w:bCs/>
          <w:sz w:val="26"/>
          <w:szCs w:val="26"/>
          <w:lang w:val="cs-CZ"/>
        </w:rPr>
      </w:pPr>
      <w:r w:rsidRPr="006D2308">
        <w:rPr>
          <w:sz w:val="26"/>
          <w:szCs w:val="26"/>
        </w:rPr>
        <w:t xml:space="preserve">- Nếu các tài liệu cùng tên tác giả thì xếp theo thứ tự thời gian. </w:t>
      </w:r>
      <w:r w:rsidRPr="006D2308">
        <w:rPr>
          <w:bCs/>
          <w:sz w:val="26"/>
          <w:szCs w:val="26"/>
          <w:lang w:val="cs-CZ"/>
        </w:rPr>
        <w:t>Nếu có nhiều tài liệu có nhiều tác giả nhưng tác giả thứ nhất giống nhau thì xếp theo thứ tự: a) xếp tác giả thứ nhất theo thứ tự quy định như trên so với các tài liệu khác; b) sau đó xếp đến thứ tự của tác giả thứ 2 và tiếp tục theo vần ABC.</w:t>
      </w:r>
    </w:p>
    <w:p w14:paraId="21160145" w14:textId="77777777" w:rsidR="00DC6186" w:rsidRPr="006D2308" w:rsidRDefault="00881836" w:rsidP="009B549A">
      <w:pPr>
        <w:tabs>
          <w:tab w:val="left" w:pos="851"/>
        </w:tabs>
        <w:spacing w:line="360" w:lineRule="auto"/>
        <w:ind w:firstLine="720"/>
        <w:jc w:val="both"/>
        <w:rPr>
          <w:bCs/>
          <w:sz w:val="26"/>
          <w:szCs w:val="26"/>
          <w:lang w:val="cs-CZ"/>
        </w:rPr>
      </w:pPr>
      <w:r w:rsidRPr="006D2308">
        <w:rPr>
          <w:bCs/>
          <w:sz w:val="26"/>
          <w:szCs w:val="26"/>
          <w:lang w:val="cs-CZ"/>
        </w:rPr>
        <w:t xml:space="preserve">- Nếu tài liệu có nhiều hơn 6 tác giả thì ghi tên 3 tác giả đầu tiên và sau đó dùng từ </w:t>
      </w:r>
      <w:r w:rsidRPr="006D2308">
        <w:rPr>
          <w:bCs/>
          <w:i/>
          <w:sz w:val="26"/>
          <w:szCs w:val="26"/>
          <w:lang w:val="cs-CZ"/>
        </w:rPr>
        <w:t xml:space="preserve">và </w:t>
      </w:r>
      <w:r w:rsidR="009B6F94" w:rsidRPr="006D2308">
        <w:rPr>
          <w:bCs/>
          <w:i/>
          <w:sz w:val="26"/>
          <w:szCs w:val="26"/>
          <w:lang w:val="cs-CZ"/>
        </w:rPr>
        <w:t xml:space="preserve">cộng sự </w:t>
      </w:r>
      <w:r w:rsidRPr="006D2308">
        <w:rPr>
          <w:bCs/>
          <w:sz w:val="26"/>
          <w:szCs w:val="26"/>
          <w:lang w:val="cs-CZ"/>
        </w:rPr>
        <w:t xml:space="preserve">(tiếng Việt), hay </w:t>
      </w:r>
      <w:r w:rsidRPr="006D2308">
        <w:rPr>
          <w:bCs/>
          <w:i/>
          <w:sz w:val="26"/>
          <w:szCs w:val="26"/>
          <w:lang w:val="cs-CZ"/>
        </w:rPr>
        <w:t>et al</w:t>
      </w:r>
      <w:r w:rsidRPr="006D2308">
        <w:rPr>
          <w:bCs/>
          <w:sz w:val="26"/>
          <w:szCs w:val="26"/>
          <w:lang w:val="cs-CZ"/>
        </w:rPr>
        <w:t xml:space="preserve"> (tiếng Anh)</w:t>
      </w:r>
    </w:p>
    <w:p w14:paraId="643B84FD" w14:textId="56FE91A5" w:rsidR="00924922"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xml:space="preserve">- Tài liệu không có tên tác giả thì xếp theo thứ tự ABC từ đầu của tên cơ quan ban hành báo cáo hay ấn phẩm, ví dụ: </w:t>
      </w:r>
      <w:r w:rsidR="00F30C8C" w:rsidRPr="006D2308">
        <w:rPr>
          <w:sz w:val="26"/>
          <w:szCs w:val="26"/>
        </w:rPr>
        <w:t>Bộ Văn hóa, Thể thao và Du lịch</w:t>
      </w:r>
      <w:r w:rsidRPr="006D2308">
        <w:rPr>
          <w:sz w:val="26"/>
          <w:szCs w:val="26"/>
          <w:lang w:val="vi-VN"/>
        </w:rPr>
        <w:t xml:space="preserve"> xếp vào vần </w:t>
      </w:r>
      <w:r w:rsidR="00F30C8C" w:rsidRPr="006D2308">
        <w:rPr>
          <w:sz w:val="26"/>
          <w:szCs w:val="26"/>
        </w:rPr>
        <w:t>B</w:t>
      </w:r>
      <w:r w:rsidRPr="006D2308">
        <w:rPr>
          <w:sz w:val="26"/>
          <w:szCs w:val="26"/>
          <w:lang w:val="vi-VN"/>
        </w:rPr>
        <w:t xml:space="preserve">, </w:t>
      </w:r>
      <w:r w:rsidR="00205B55" w:rsidRPr="006D2308">
        <w:rPr>
          <w:sz w:val="26"/>
          <w:szCs w:val="26"/>
        </w:rPr>
        <w:t>Viện Văn hóa</w:t>
      </w:r>
      <w:r w:rsidR="003F2624">
        <w:rPr>
          <w:sz w:val="26"/>
          <w:szCs w:val="26"/>
        </w:rPr>
        <w:t>,</w:t>
      </w:r>
      <w:r w:rsidR="00205B55" w:rsidRPr="006D2308">
        <w:rPr>
          <w:sz w:val="26"/>
          <w:szCs w:val="26"/>
        </w:rPr>
        <w:t xml:space="preserve"> Nghệ thuật</w:t>
      </w:r>
      <w:r w:rsidR="003F2624">
        <w:rPr>
          <w:sz w:val="26"/>
          <w:szCs w:val="26"/>
        </w:rPr>
        <w:t xml:space="preserve">, Thể thao và Du lịch </w:t>
      </w:r>
      <w:r w:rsidR="00205B55" w:rsidRPr="006D2308">
        <w:rPr>
          <w:sz w:val="26"/>
          <w:szCs w:val="26"/>
        </w:rPr>
        <w:t>Việt Nam</w:t>
      </w:r>
      <w:r w:rsidRPr="006D2308">
        <w:rPr>
          <w:sz w:val="26"/>
          <w:szCs w:val="26"/>
          <w:lang w:val="vi-VN"/>
        </w:rPr>
        <w:t xml:space="preserve"> xếp vào vầ</w:t>
      </w:r>
      <w:r w:rsidR="00B86423" w:rsidRPr="006D2308">
        <w:rPr>
          <w:sz w:val="26"/>
          <w:szCs w:val="26"/>
          <w:lang w:val="vi-VN"/>
        </w:rPr>
        <w:t xml:space="preserve">n </w:t>
      </w:r>
      <w:r w:rsidR="00B86423" w:rsidRPr="006D2308">
        <w:rPr>
          <w:sz w:val="26"/>
          <w:szCs w:val="26"/>
        </w:rPr>
        <w:t>V</w:t>
      </w:r>
      <w:r w:rsidRPr="006D2308">
        <w:rPr>
          <w:sz w:val="26"/>
          <w:szCs w:val="26"/>
          <w:lang w:val="vi-VN"/>
        </w:rPr>
        <w:t>, v.v…</w:t>
      </w:r>
    </w:p>
    <w:p w14:paraId="5A69BE57" w14:textId="77777777" w:rsidR="000541EC" w:rsidRPr="006D2308" w:rsidRDefault="00881836" w:rsidP="009B549A">
      <w:pPr>
        <w:tabs>
          <w:tab w:val="left" w:pos="851"/>
        </w:tabs>
        <w:spacing w:line="360" w:lineRule="auto"/>
        <w:ind w:firstLine="720"/>
        <w:jc w:val="both"/>
        <w:rPr>
          <w:spacing w:val="-4"/>
          <w:sz w:val="26"/>
          <w:szCs w:val="26"/>
          <w:lang w:val="vi-VN"/>
        </w:rPr>
      </w:pPr>
      <w:r w:rsidRPr="006D2308">
        <w:rPr>
          <w:spacing w:val="-4"/>
          <w:sz w:val="26"/>
          <w:szCs w:val="26"/>
          <w:lang w:val="vi-VN"/>
        </w:rPr>
        <w:t xml:space="preserve">Tài liệu tham khảo là </w:t>
      </w:r>
      <w:r w:rsidRPr="006D2308">
        <w:rPr>
          <w:b/>
          <w:spacing w:val="-4"/>
          <w:sz w:val="26"/>
          <w:szCs w:val="26"/>
          <w:lang w:val="vi-VN"/>
        </w:rPr>
        <w:t>sách, luận án, báo cáo</w:t>
      </w:r>
      <w:r w:rsidRPr="006D2308">
        <w:rPr>
          <w:spacing w:val="-4"/>
          <w:sz w:val="26"/>
          <w:szCs w:val="26"/>
          <w:lang w:val="vi-VN"/>
        </w:rPr>
        <w:t xml:space="preserve"> phải ghi đầy đủ các thông tin sau:</w:t>
      </w:r>
    </w:p>
    <w:p w14:paraId="25B8070B" w14:textId="77777777" w:rsidR="00BD7FF0" w:rsidRPr="006D2308" w:rsidRDefault="00881836" w:rsidP="009B549A">
      <w:pPr>
        <w:tabs>
          <w:tab w:val="left" w:pos="851"/>
        </w:tabs>
        <w:spacing w:line="360" w:lineRule="auto"/>
        <w:ind w:firstLine="720"/>
        <w:jc w:val="both"/>
        <w:rPr>
          <w:sz w:val="26"/>
          <w:szCs w:val="26"/>
        </w:rPr>
      </w:pPr>
      <w:r w:rsidRPr="006D2308">
        <w:rPr>
          <w:sz w:val="26"/>
          <w:szCs w:val="26"/>
          <w:lang w:val="vi-VN"/>
        </w:rPr>
        <w:t>+ Tên các tác giả hoặc cơ quan ban hành (không có dấu ngăn cách)</w:t>
      </w:r>
      <w:r w:rsidR="009B762A" w:rsidRPr="006D2308">
        <w:rPr>
          <w:sz w:val="26"/>
          <w:szCs w:val="26"/>
        </w:rPr>
        <w:t xml:space="preserve"> </w:t>
      </w:r>
    </w:p>
    <w:p w14:paraId="1FF2F901" w14:textId="77777777" w:rsidR="00660D71"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(năm xuất bản), (đặt trong ngoặc đơn, dấu phẩy sau ngoặc đơn)</w:t>
      </w:r>
    </w:p>
    <w:p w14:paraId="47476432" w14:textId="77777777" w:rsidR="00660D71"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xml:space="preserve">+ </w:t>
      </w:r>
      <w:r w:rsidRPr="006D2308">
        <w:rPr>
          <w:i/>
          <w:sz w:val="26"/>
          <w:szCs w:val="26"/>
          <w:lang w:val="vi-VN"/>
        </w:rPr>
        <w:t>Tên sách, luận án hoặc báo cáo</w:t>
      </w:r>
      <w:r w:rsidRPr="006D2308">
        <w:rPr>
          <w:sz w:val="26"/>
          <w:szCs w:val="26"/>
          <w:lang w:val="vi-VN"/>
        </w:rPr>
        <w:t xml:space="preserve"> (in nghiêng, dấy phẩy cuối tên)</w:t>
      </w:r>
    </w:p>
    <w:p w14:paraId="18DB9AEC" w14:textId="77777777" w:rsidR="00660D71"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nhà xuất bản, (dấu phẩy cuối tên nhà xuất bản)</w:t>
      </w:r>
    </w:p>
    <w:p w14:paraId="3BD31186" w14:textId="77777777" w:rsidR="00660D71"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nơi xuất bản, (dấu chấm kết thúc tài liệu tham khảo)</w:t>
      </w:r>
    </w:p>
    <w:p w14:paraId="2B540797" w14:textId="77777777" w:rsidR="00660D71"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xml:space="preserve">Tài liệu tham khảo là </w:t>
      </w:r>
      <w:r w:rsidRPr="006D2308">
        <w:rPr>
          <w:b/>
          <w:sz w:val="26"/>
          <w:szCs w:val="26"/>
          <w:lang w:val="vi-VN"/>
        </w:rPr>
        <w:t>bài báo trong tạp chí, bài trong một cuốn sách</w:t>
      </w:r>
      <w:r w:rsidRPr="006D2308">
        <w:rPr>
          <w:sz w:val="26"/>
          <w:szCs w:val="26"/>
          <w:lang w:val="vi-VN"/>
        </w:rPr>
        <w:t xml:space="preserve"> … ghi đầy đủ các thông tin sau:</w:t>
      </w:r>
    </w:p>
    <w:p w14:paraId="51B3F163" w14:textId="77777777" w:rsidR="00660D71"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Tên các tác giả (không có dấu ngăn cách)</w:t>
      </w:r>
    </w:p>
    <w:p w14:paraId="7F405261" w14:textId="77777777" w:rsidR="00660D71"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(năm công bố), (đặt trong ngoặc đơn, dấu phẩy sau ngoặc đơn)</w:t>
      </w:r>
    </w:p>
    <w:p w14:paraId="61A55743" w14:textId="77777777" w:rsidR="009B549A"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“tên bài báo”, (đặt trong ngặc kép, không in nghiêng, dấu phẩy cuối tên)</w:t>
      </w:r>
    </w:p>
    <w:p w14:paraId="1F118147" w14:textId="77777777" w:rsidR="009B549A"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xml:space="preserve">+ </w:t>
      </w:r>
      <w:r w:rsidRPr="006D2308">
        <w:rPr>
          <w:i/>
          <w:sz w:val="26"/>
          <w:szCs w:val="26"/>
          <w:lang w:val="vi-VN"/>
        </w:rPr>
        <w:t>Tên tạp chí hoặc tên sách,</w:t>
      </w:r>
      <w:r w:rsidRPr="006D2308">
        <w:rPr>
          <w:sz w:val="26"/>
          <w:szCs w:val="26"/>
          <w:lang w:val="vi-VN"/>
        </w:rPr>
        <w:t xml:space="preserve"> (in nghiêng, dấu phẩy cuối tên)</w:t>
      </w:r>
    </w:p>
    <w:p w14:paraId="7D9955C2" w14:textId="77777777" w:rsidR="009B549A"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tập (không có dấu ngăn cách)</w:t>
      </w:r>
    </w:p>
    <w:p w14:paraId="7E7BF2ED" w14:textId="77777777" w:rsidR="009B549A" w:rsidRPr="006D2308" w:rsidRDefault="00030A1E" w:rsidP="009B549A">
      <w:pPr>
        <w:tabs>
          <w:tab w:val="left" w:pos="851"/>
        </w:tabs>
        <w:spacing w:line="360" w:lineRule="auto"/>
        <w:ind w:firstLine="720"/>
        <w:jc w:val="both"/>
        <w:rPr>
          <w:sz w:val="26"/>
          <w:szCs w:val="26"/>
          <w:lang w:val="vi-VN"/>
        </w:rPr>
      </w:pPr>
      <w:r w:rsidRPr="006D2308">
        <w:rPr>
          <w:sz w:val="26"/>
          <w:szCs w:val="26"/>
          <w:lang w:val="vi-VN"/>
        </w:rPr>
        <w:t xml:space="preserve">+ </w:t>
      </w:r>
      <w:r w:rsidR="00881836" w:rsidRPr="006D2308">
        <w:rPr>
          <w:sz w:val="26"/>
          <w:szCs w:val="26"/>
          <w:lang w:val="vi-VN"/>
        </w:rPr>
        <w:t>số, (</w:t>
      </w:r>
      <w:r w:rsidR="00222E5D" w:rsidRPr="006D2308">
        <w:rPr>
          <w:sz w:val="26"/>
          <w:szCs w:val="26"/>
        </w:rPr>
        <w:t>không có dấu ngăn cách, phẩy cuối số cuối cùng</w:t>
      </w:r>
      <w:r w:rsidR="00881836" w:rsidRPr="006D2308">
        <w:rPr>
          <w:sz w:val="26"/>
          <w:szCs w:val="26"/>
          <w:lang w:val="vi-VN"/>
        </w:rPr>
        <w:t>)</w:t>
      </w:r>
    </w:p>
    <w:p w14:paraId="74236D40" w14:textId="77777777" w:rsidR="009B549A" w:rsidRPr="006D2308" w:rsidRDefault="00881836" w:rsidP="009B549A">
      <w:pPr>
        <w:tabs>
          <w:tab w:val="left" w:pos="851"/>
        </w:tabs>
        <w:spacing w:line="360" w:lineRule="auto"/>
        <w:ind w:firstLine="720"/>
        <w:jc w:val="both"/>
        <w:rPr>
          <w:spacing w:val="-6"/>
          <w:sz w:val="26"/>
          <w:szCs w:val="26"/>
          <w:lang w:val="vi-VN"/>
        </w:rPr>
      </w:pPr>
      <w:r w:rsidRPr="006D2308">
        <w:rPr>
          <w:spacing w:val="-6"/>
          <w:sz w:val="26"/>
          <w:szCs w:val="26"/>
          <w:lang w:val="vi-VN"/>
        </w:rPr>
        <w:t>+ Các số trang, (</w:t>
      </w:r>
      <w:r w:rsidR="003622B0" w:rsidRPr="006D2308">
        <w:rPr>
          <w:spacing w:val="-6"/>
          <w:sz w:val="26"/>
          <w:szCs w:val="26"/>
        </w:rPr>
        <w:t>viết tắt chữ</w:t>
      </w:r>
      <w:r w:rsidR="007872E2" w:rsidRPr="006D2308">
        <w:rPr>
          <w:spacing w:val="-6"/>
          <w:sz w:val="26"/>
          <w:szCs w:val="26"/>
        </w:rPr>
        <w:t xml:space="preserve"> trang là tr., </w:t>
      </w:r>
      <w:r w:rsidRPr="006D2308">
        <w:rPr>
          <w:spacing w:val="-6"/>
          <w:sz w:val="26"/>
          <w:szCs w:val="26"/>
          <w:lang w:val="vi-VN"/>
        </w:rPr>
        <w:t>gạch ngang giữa hai chữ số, dấu chấm kết thúc)</w:t>
      </w:r>
    </w:p>
    <w:p w14:paraId="0E231389" w14:textId="77777777" w:rsidR="009B549A" w:rsidRPr="006D2308" w:rsidRDefault="00881836" w:rsidP="009B549A">
      <w:pPr>
        <w:tabs>
          <w:tab w:val="left" w:pos="851"/>
        </w:tabs>
        <w:spacing w:line="360" w:lineRule="auto"/>
        <w:ind w:firstLine="720"/>
        <w:jc w:val="both"/>
        <w:rPr>
          <w:sz w:val="26"/>
          <w:szCs w:val="26"/>
        </w:rPr>
      </w:pPr>
      <w:r w:rsidRPr="006D2308">
        <w:rPr>
          <w:sz w:val="26"/>
          <w:szCs w:val="26"/>
        </w:rPr>
        <w:t xml:space="preserve">Tài liệu tham khảo </w:t>
      </w:r>
      <w:r w:rsidRPr="006D2308">
        <w:rPr>
          <w:b/>
          <w:sz w:val="26"/>
          <w:szCs w:val="26"/>
        </w:rPr>
        <w:t>từ trang web</w:t>
      </w:r>
      <w:r w:rsidRPr="006D2308">
        <w:rPr>
          <w:sz w:val="26"/>
          <w:szCs w:val="26"/>
        </w:rPr>
        <w:t xml:space="preserve"> thì trình bày giống như trên nhưng phải ghi địa chỉ của trang web và ngày truy cập. </w:t>
      </w:r>
    </w:p>
    <w:p w14:paraId="72B115CE" w14:textId="77777777" w:rsidR="009B549A"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xml:space="preserve">Nếu tài liệu dài hơn một dòng thì nên trình bày sao cho từ dòng thứ hai lùi vào so với dòng thứ nhất </w:t>
      </w:r>
      <w:r w:rsidR="007B4F8C" w:rsidRPr="006D2308">
        <w:rPr>
          <w:sz w:val="26"/>
          <w:szCs w:val="26"/>
        </w:rPr>
        <w:t>2</w:t>
      </w:r>
      <w:r w:rsidRPr="006D2308">
        <w:rPr>
          <w:sz w:val="26"/>
          <w:szCs w:val="26"/>
          <w:lang w:val="vi-VN"/>
        </w:rPr>
        <w:t xml:space="preserve"> cm để phần tài liệu tham khảo được rõ ràng và dễ theo dõi.</w:t>
      </w:r>
    </w:p>
    <w:p w14:paraId="0E9E7208" w14:textId="77777777" w:rsidR="002821C3"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Dưới đây là ví dụ về cách trình bày trang tài liệu tham khảo:</w:t>
      </w:r>
    </w:p>
    <w:p w14:paraId="6F89497C" w14:textId="77777777" w:rsidR="002C6141" w:rsidRPr="006D2308" w:rsidRDefault="00C73E3F" w:rsidP="009B549A">
      <w:pPr>
        <w:pStyle w:val="BodyTextIndent"/>
        <w:keepNext/>
        <w:widowControl w:val="0"/>
        <w:spacing w:after="0" w:line="360" w:lineRule="auto"/>
        <w:ind w:left="0" w:firstLine="720"/>
        <w:jc w:val="both"/>
        <w:rPr>
          <w:b/>
          <w:sz w:val="26"/>
          <w:szCs w:val="26"/>
        </w:rPr>
      </w:pPr>
      <w:r w:rsidRPr="006D2308">
        <w:rPr>
          <w:b/>
          <w:sz w:val="26"/>
          <w:szCs w:val="26"/>
        </w:rPr>
        <w:lastRenderedPageBreak/>
        <w:t>Tài liệu tiếng Việt</w:t>
      </w:r>
    </w:p>
    <w:p w14:paraId="00D51D2D" w14:textId="77777777" w:rsidR="004E7878" w:rsidRPr="006D2308" w:rsidRDefault="004E7878" w:rsidP="004E7878">
      <w:pPr>
        <w:widowControl w:val="0"/>
        <w:numPr>
          <w:ilvl w:val="0"/>
          <w:numId w:val="6"/>
        </w:numPr>
        <w:tabs>
          <w:tab w:val="left" w:pos="284"/>
        </w:tabs>
        <w:spacing w:line="360" w:lineRule="auto"/>
        <w:ind w:left="1134" w:hanging="1134"/>
        <w:jc w:val="both"/>
        <w:rPr>
          <w:spacing w:val="-10"/>
          <w:sz w:val="26"/>
          <w:szCs w:val="26"/>
          <w:lang w:val="vi-VN"/>
        </w:rPr>
      </w:pPr>
      <w:r w:rsidRPr="006D2308">
        <w:rPr>
          <w:spacing w:val="-10"/>
          <w:sz w:val="26"/>
          <w:szCs w:val="26"/>
          <w:lang w:val="vi-VN"/>
        </w:rPr>
        <w:t xml:space="preserve">Quyết định số 1755/QĐ-TTg của Thủ tướng Chính phủ ngày 08/9/2016 phê duyệt </w:t>
      </w:r>
      <w:r w:rsidRPr="006D2308">
        <w:rPr>
          <w:i/>
          <w:spacing w:val="-10"/>
          <w:sz w:val="26"/>
          <w:szCs w:val="26"/>
          <w:lang w:val="vi-VN"/>
        </w:rPr>
        <w:t>Chiến lược phát triển các ngành công nghiệp văn hóa Việt Nam tới năm 2020, tầm nhìn 2030</w:t>
      </w:r>
      <w:r w:rsidRPr="006D2308">
        <w:rPr>
          <w:spacing w:val="-10"/>
          <w:sz w:val="26"/>
          <w:szCs w:val="26"/>
          <w:lang w:val="vi-VN"/>
        </w:rPr>
        <w:t>.</w:t>
      </w:r>
    </w:p>
    <w:p w14:paraId="0ACCF608" w14:textId="77777777" w:rsidR="00B7027D" w:rsidRPr="006D2308" w:rsidRDefault="00B7027D" w:rsidP="00D44383">
      <w:pPr>
        <w:widowControl w:val="0"/>
        <w:numPr>
          <w:ilvl w:val="0"/>
          <w:numId w:val="6"/>
        </w:numPr>
        <w:tabs>
          <w:tab w:val="left" w:pos="284"/>
        </w:tabs>
        <w:spacing w:line="360" w:lineRule="auto"/>
        <w:ind w:left="1134" w:hanging="1134"/>
        <w:jc w:val="both"/>
        <w:rPr>
          <w:sz w:val="26"/>
          <w:szCs w:val="26"/>
          <w:lang w:val="vi-VN"/>
        </w:rPr>
      </w:pPr>
      <w:r w:rsidRPr="006D2308">
        <w:rPr>
          <w:sz w:val="26"/>
          <w:szCs w:val="26"/>
          <w:lang w:val="vi-VN"/>
        </w:rPr>
        <w:t xml:space="preserve">Tô Huy Rứa (2006), “Xây dựng và phát triển ngành </w:t>
      </w:r>
      <w:r w:rsidRPr="006D2308">
        <w:rPr>
          <w:sz w:val="26"/>
          <w:szCs w:val="26"/>
        </w:rPr>
        <w:t>công nghiệp văn hóa</w:t>
      </w:r>
      <w:r w:rsidRPr="006D2308">
        <w:rPr>
          <w:sz w:val="26"/>
          <w:szCs w:val="26"/>
          <w:lang w:val="vi-VN"/>
        </w:rPr>
        <w:t xml:space="preserve"> ở nước ta”, Tạp chí </w:t>
      </w:r>
      <w:r w:rsidRPr="006D2308">
        <w:rPr>
          <w:i/>
          <w:sz w:val="26"/>
          <w:szCs w:val="26"/>
          <w:lang w:val="vi-VN"/>
        </w:rPr>
        <w:t>Cộng sản</w:t>
      </w:r>
      <w:r w:rsidRPr="006D2308">
        <w:rPr>
          <w:sz w:val="26"/>
          <w:szCs w:val="26"/>
          <w:lang w:val="vi-VN"/>
        </w:rPr>
        <w:t>, số 1, tr.48-53.</w:t>
      </w:r>
    </w:p>
    <w:p w14:paraId="74074A99" w14:textId="77777777" w:rsidR="00DC2ED7" w:rsidRPr="006D2308" w:rsidRDefault="00DC2ED7" w:rsidP="004A67FB">
      <w:pPr>
        <w:widowControl w:val="0"/>
        <w:numPr>
          <w:ilvl w:val="0"/>
          <w:numId w:val="6"/>
        </w:numPr>
        <w:tabs>
          <w:tab w:val="left" w:pos="284"/>
        </w:tabs>
        <w:spacing w:line="360" w:lineRule="auto"/>
        <w:ind w:left="1134" w:hanging="1134"/>
        <w:jc w:val="both"/>
        <w:rPr>
          <w:sz w:val="26"/>
          <w:szCs w:val="26"/>
          <w:lang w:val="vi-VN"/>
        </w:rPr>
      </w:pPr>
      <w:r w:rsidRPr="006D2308">
        <w:rPr>
          <w:sz w:val="26"/>
          <w:szCs w:val="26"/>
          <w:lang w:val="vi-VN"/>
        </w:rPr>
        <w:t xml:space="preserve">Hoàng Vinh (1999), </w:t>
      </w:r>
      <w:r w:rsidRPr="006D2308">
        <w:rPr>
          <w:i/>
          <w:sz w:val="26"/>
          <w:szCs w:val="26"/>
          <w:lang w:val="vi-VN"/>
        </w:rPr>
        <w:t>Mấy vấn đề lý luận và thực tiễn</w:t>
      </w:r>
      <w:r w:rsidRPr="006D2308">
        <w:rPr>
          <w:sz w:val="26"/>
          <w:szCs w:val="26"/>
          <w:lang w:val="vi-VN"/>
        </w:rPr>
        <w:t xml:space="preserve"> </w:t>
      </w:r>
      <w:r w:rsidRPr="006D2308">
        <w:rPr>
          <w:i/>
          <w:sz w:val="26"/>
          <w:szCs w:val="26"/>
          <w:lang w:val="vi-VN"/>
        </w:rPr>
        <w:t>xây dựng văn hoá ở nước ta</w:t>
      </w:r>
      <w:r w:rsidRPr="006D2308">
        <w:rPr>
          <w:sz w:val="26"/>
          <w:szCs w:val="26"/>
          <w:lang w:val="vi-VN"/>
        </w:rPr>
        <w:t>, Nxb Văn hoá</w:t>
      </w:r>
      <w:r w:rsidRPr="006D2308">
        <w:rPr>
          <w:sz w:val="26"/>
          <w:szCs w:val="26"/>
        </w:rPr>
        <w:t xml:space="preserve"> - T</w:t>
      </w:r>
      <w:r w:rsidRPr="006D2308">
        <w:rPr>
          <w:sz w:val="26"/>
          <w:szCs w:val="26"/>
          <w:lang w:val="vi-VN"/>
        </w:rPr>
        <w:t>hông tin, Hà Nội.</w:t>
      </w:r>
    </w:p>
    <w:p w14:paraId="56C5D60A" w14:textId="77777777" w:rsidR="005F2971" w:rsidRPr="006D2308" w:rsidRDefault="005F2971" w:rsidP="004A67FB">
      <w:pPr>
        <w:widowControl w:val="0"/>
        <w:numPr>
          <w:ilvl w:val="0"/>
          <w:numId w:val="6"/>
        </w:numPr>
        <w:tabs>
          <w:tab w:val="left" w:pos="284"/>
        </w:tabs>
        <w:spacing w:line="360" w:lineRule="auto"/>
        <w:ind w:left="1134" w:hanging="1134"/>
        <w:jc w:val="both"/>
        <w:rPr>
          <w:sz w:val="26"/>
          <w:szCs w:val="26"/>
          <w:lang w:val="vi-VN"/>
        </w:rPr>
      </w:pPr>
      <w:r w:rsidRPr="006D2308">
        <w:rPr>
          <w:spacing w:val="-8"/>
          <w:sz w:val="26"/>
          <w:szCs w:val="26"/>
          <w:lang w:val="vi-VN"/>
        </w:rPr>
        <w:t xml:space="preserve">Trần Quốc Vượng (chủ biên), Tô Ngọc Thanh, Nguyễn Chí Bền, Lâm Mỹ Dung, Trần Thuý Anh (2001), </w:t>
      </w:r>
      <w:r w:rsidRPr="006D2308">
        <w:rPr>
          <w:i/>
          <w:spacing w:val="-8"/>
          <w:sz w:val="26"/>
          <w:szCs w:val="26"/>
          <w:lang w:val="vi-VN"/>
        </w:rPr>
        <w:t>Cơ sở văn hoá Việt Nam</w:t>
      </w:r>
      <w:r w:rsidRPr="006D2308">
        <w:rPr>
          <w:spacing w:val="-8"/>
          <w:sz w:val="26"/>
          <w:szCs w:val="26"/>
          <w:lang w:val="vi-VN"/>
        </w:rPr>
        <w:t>, tái bản lần 3, Nxb Giáo dục, Hà Nội</w:t>
      </w:r>
      <w:r w:rsidRPr="006D2308">
        <w:rPr>
          <w:sz w:val="26"/>
          <w:szCs w:val="26"/>
          <w:lang w:val="vi-VN"/>
        </w:rPr>
        <w:t>.</w:t>
      </w:r>
    </w:p>
    <w:p w14:paraId="7EB12900" w14:textId="77777777" w:rsidR="00C73E3F" w:rsidRPr="006D2308" w:rsidRDefault="00B62E9B" w:rsidP="009B549A">
      <w:pPr>
        <w:pStyle w:val="BodyTextIndent"/>
        <w:keepNext/>
        <w:widowControl w:val="0"/>
        <w:spacing w:after="0" w:line="360" w:lineRule="auto"/>
        <w:ind w:left="0" w:firstLine="720"/>
        <w:jc w:val="both"/>
        <w:rPr>
          <w:b/>
          <w:sz w:val="26"/>
          <w:szCs w:val="26"/>
        </w:rPr>
      </w:pPr>
      <w:r w:rsidRPr="006D2308">
        <w:rPr>
          <w:b/>
          <w:sz w:val="26"/>
          <w:szCs w:val="26"/>
        </w:rPr>
        <w:t>Tài liệu tiếng nước ngoài</w:t>
      </w:r>
    </w:p>
    <w:p w14:paraId="6D7EF05D" w14:textId="08A10D6B" w:rsidR="00973FB7" w:rsidRPr="006D2308" w:rsidRDefault="00973FB7" w:rsidP="002E4DBB">
      <w:pPr>
        <w:widowControl w:val="0"/>
        <w:numPr>
          <w:ilvl w:val="0"/>
          <w:numId w:val="6"/>
        </w:numPr>
        <w:tabs>
          <w:tab w:val="left" w:pos="284"/>
        </w:tabs>
        <w:spacing w:line="360" w:lineRule="auto"/>
        <w:ind w:left="1134" w:hanging="1134"/>
        <w:jc w:val="both"/>
        <w:rPr>
          <w:sz w:val="26"/>
          <w:szCs w:val="26"/>
          <w:lang w:val="nl-NL"/>
        </w:rPr>
      </w:pPr>
      <w:r w:rsidRPr="006D2308">
        <w:rPr>
          <w:sz w:val="26"/>
          <w:szCs w:val="26"/>
          <w:lang w:val="nl-NL"/>
        </w:rPr>
        <w:t>Burri-Nenova, Mira (2008), “Trade and Culture: Making the WTO legal framework conducive to cultural considerations”</w:t>
      </w:r>
      <w:r w:rsidR="00F91F02">
        <w:rPr>
          <w:sz w:val="26"/>
          <w:szCs w:val="26"/>
          <w:lang w:val="nl-NL"/>
        </w:rPr>
        <w:t xml:space="preserve"> (</w:t>
      </w:r>
      <w:r w:rsidR="00AD4670" w:rsidRPr="00AD4670">
        <w:rPr>
          <w:sz w:val="26"/>
          <w:szCs w:val="26"/>
        </w:rPr>
        <w:t>Thương mại và Văn hóa: Xây dựng khuôn khổ pháp lý của WTO nhằm tạo điều kiện cho việc xem xét các yếu tố văn hóa</w:t>
      </w:r>
      <w:r w:rsidR="00AD4670">
        <w:rPr>
          <w:sz w:val="26"/>
          <w:szCs w:val="26"/>
        </w:rPr>
        <w:t>)</w:t>
      </w:r>
      <w:r w:rsidR="00BA3D6B">
        <w:rPr>
          <w:sz w:val="26"/>
          <w:szCs w:val="26"/>
          <w:lang w:val="nl-NL"/>
        </w:rPr>
        <w:t xml:space="preserve">, </w:t>
      </w:r>
      <w:r w:rsidRPr="006D2308">
        <w:rPr>
          <w:i/>
          <w:sz w:val="26"/>
          <w:szCs w:val="26"/>
          <w:lang w:val="nl-NL"/>
        </w:rPr>
        <w:t>Manchester Journal of International Economic Law</w:t>
      </w:r>
      <w:r w:rsidRPr="006D2308">
        <w:rPr>
          <w:sz w:val="26"/>
          <w:szCs w:val="26"/>
          <w:lang w:val="nl-NL"/>
        </w:rPr>
        <w:t>, Vol 5, Issue3: pp.2-38.</w:t>
      </w:r>
    </w:p>
    <w:p w14:paraId="39D81A4B" w14:textId="26431308" w:rsidR="001C58FB" w:rsidRPr="006D2308" w:rsidRDefault="001C58FB" w:rsidP="002E4DBB">
      <w:pPr>
        <w:widowControl w:val="0"/>
        <w:numPr>
          <w:ilvl w:val="0"/>
          <w:numId w:val="6"/>
        </w:numPr>
        <w:tabs>
          <w:tab w:val="left" w:pos="284"/>
        </w:tabs>
        <w:spacing w:line="360" w:lineRule="auto"/>
        <w:ind w:left="1134" w:hanging="1134"/>
        <w:jc w:val="both"/>
        <w:rPr>
          <w:sz w:val="26"/>
          <w:szCs w:val="26"/>
          <w:lang w:val="nl-NL"/>
        </w:rPr>
      </w:pPr>
      <w:r w:rsidRPr="006D2308">
        <w:rPr>
          <w:sz w:val="26"/>
          <w:szCs w:val="26"/>
          <w:lang w:val="nl-NL"/>
        </w:rPr>
        <w:t xml:space="preserve">Chartrand, H. Hillman &amp; McCaughey, Claire (1989), </w:t>
      </w:r>
      <w:r w:rsidRPr="006D2308">
        <w:rPr>
          <w:i/>
          <w:sz w:val="26"/>
          <w:szCs w:val="26"/>
          <w:lang w:val="nl-NL"/>
        </w:rPr>
        <w:t>Who’s to pay for the Arts: The international search for models of support</w:t>
      </w:r>
      <w:r w:rsidR="00815737">
        <w:rPr>
          <w:i/>
          <w:sz w:val="26"/>
          <w:szCs w:val="26"/>
          <w:lang w:val="nl-NL"/>
        </w:rPr>
        <w:t xml:space="preserve"> (</w:t>
      </w:r>
      <w:r w:rsidR="00815737" w:rsidRPr="00815737">
        <w:rPr>
          <w:i/>
          <w:sz w:val="26"/>
          <w:szCs w:val="26"/>
        </w:rPr>
        <w:t>Ai chi trả cho nghệ thuật: Nghiên cứu quốc tế về các mô hình hỗ trợ nghệ thuật</w:t>
      </w:r>
      <w:r w:rsidR="00815737">
        <w:rPr>
          <w:i/>
          <w:sz w:val="26"/>
          <w:szCs w:val="26"/>
        </w:rPr>
        <w:t>)</w:t>
      </w:r>
      <w:r w:rsidRPr="006D2308">
        <w:rPr>
          <w:sz w:val="26"/>
          <w:szCs w:val="26"/>
          <w:lang w:val="nl-NL"/>
        </w:rPr>
        <w:t>, American Council for the Arts, N.Y.C.</w:t>
      </w:r>
    </w:p>
    <w:p w14:paraId="3275887D" w14:textId="77777777" w:rsidR="003F3738" w:rsidRPr="006D2308" w:rsidRDefault="00527E78" w:rsidP="009B549A">
      <w:pPr>
        <w:pStyle w:val="BodyTextIndent"/>
        <w:keepNext/>
        <w:widowControl w:val="0"/>
        <w:spacing w:after="0" w:line="360" w:lineRule="auto"/>
        <w:ind w:left="0" w:firstLine="720"/>
        <w:jc w:val="both"/>
        <w:rPr>
          <w:b/>
          <w:sz w:val="26"/>
          <w:szCs w:val="26"/>
        </w:rPr>
      </w:pPr>
      <w:r w:rsidRPr="006D2308">
        <w:rPr>
          <w:b/>
          <w:sz w:val="26"/>
          <w:szCs w:val="26"/>
        </w:rPr>
        <w:t xml:space="preserve">Tài liệu </w:t>
      </w:r>
      <w:r w:rsidR="00574ECA" w:rsidRPr="006D2308">
        <w:rPr>
          <w:b/>
          <w:sz w:val="26"/>
          <w:szCs w:val="26"/>
        </w:rPr>
        <w:t>Internet</w:t>
      </w:r>
    </w:p>
    <w:p w14:paraId="6201E3B2" w14:textId="77777777" w:rsidR="002939B7" w:rsidRPr="006D2308" w:rsidRDefault="002939B7" w:rsidP="00B70883">
      <w:pPr>
        <w:widowControl w:val="0"/>
        <w:numPr>
          <w:ilvl w:val="0"/>
          <w:numId w:val="6"/>
        </w:numPr>
        <w:tabs>
          <w:tab w:val="left" w:pos="284"/>
        </w:tabs>
        <w:spacing w:line="360" w:lineRule="auto"/>
        <w:ind w:left="1134" w:hanging="1134"/>
        <w:jc w:val="both"/>
        <w:rPr>
          <w:sz w:val="26"/>
          <w:szCs w:val="26"/>
        </w:rPr>
      </w:pPr>
      <w:r w:rsidRPr="006D2308">
        <w:rPr>
          <w:sz w:val="26"/>
          <w:szCs w:val="26"/>
          <w:lang w:val="vi-VN"/>
        </w:rPr>
        <w:t xml:space="preserve">Bình An, </w:t>
      </w:r>
      <w:r w:rsidRPr="006D2308">
        <w:rPr>
          <w:i/>
          <w:sz w:val="26"/>
          <w:szCs w:val="26"/>
          <w:lang w:val="vi-VN"/>
        </w:rPr>
        <w:t>Ngoại trưởng Mỹ muốn tất cả Viện Khổng tử đóng cửa trước cuối năm 2020</w:t>
      </w:r>
      <w:r w:rsidRPr="006D2308">
        <w:rPr>
          <w:sz w:val="26"/>
          <w:szCs w:val="26"/>
          <w:lang w:val="vi-VN"/>
        </w:rPr>
        <w:t>, Báo Tuổi trẻ online, 02/09/2020.</w:t>
      </w:r>
      <w:r w:rsidRPr="006D2308">
        <w:rPr>
          <w:sz w:val="26"/>
          <w:szCs w:val="26"/>
        </w:rPr>
        <w:t xml:space="preserve"> https://tuoitre.vn/ngoai-truong-my-muon-tat-ca-vien-khong-tu-dong-cua-truoc-cuoi-nam-2020-20200902080519565.htm (truy cập ngày 09/11/2020)</w:t>
      </w:r>
    </w:p>
    <w:p w14:paraId="7D891E05" w14:textId="3CC5E258" w:rsidR="00285879" w:rsidRPr="006D2308" w:rsidRDefault="00285879" w:rsidP="00721DA9">
      <w:pPr>
        <w:widowControl w:val="0"/>
        <w:numPr>
          <w:ilvl w:val="0"/>
          <w:numId w:val="6"/>
        </w:numPr>
        <w:tabs>
          <w:tab w:val="left" w:pos="284"/>
        </w:tabs>
        <w:spacing w:line="360" w:lineRule="auto"/>
        <w:ind w:left="1134" w:hanging="1134"/>
        <w:jc w:val="both"/>
        <w:rPr>
          <w:sz w:val="26"/>
          <w:szCs w:val="26"/>
          <w:lang w:val="vi-VN"/>
        </w:rPr>
      </w:pPr>
      <w:r w:rsidRPr="006D2308">
        <w:rPr>
          <w:sz w:val="26"/>
          <w:szCs w:val="26"/>
        </w:rPr>
        <w:t>Asian Development Bank Institute, (2022), Creative Economy 2030: Imagining and Delivering a Robust, Creative, Inclusive, and Sustainable Recovery</w:t>
      </w:r>
      <w:r w:rsidR="008B0591">
        <w:rPr>
          <w:sz w:val="26"/>
          <w:szCs w:val="26"/>
        </w:rPr>
        <w:t xml:space="preserve"> (</w:t>
      </w:r>
      <w:r w:rsidR="008B0591" w:rsidRPr="008B0591">
        <w:rPr>
          <w:sz w:val="26"/>
          <w:szCs w:val="26"/>
        </w:rPr>
        <w:t>Kinh tế sáng tạo 2030: Định hình và thúc đẩy một tiến trình phục hồi vững chắc, sáng tạo, toàn diện và bền vững</w:t>
      </w:r>
      <w:r w:rsidR="008B0591">
        <w:rPr>
          <w:sz w:val="26"/>
          <w:szCs w:val="26"/>
        </w:rPr>
        <w:t>)</w:t>
      </w:r>
      <w:r w:rsidRPr="006D2308">
        <w:rPr>
          <w:sz w:val="26"/>
          <w:szCs w:val="26"/>
        </w:rPr>
        <w:t>,</w:t>
      </w:r>
      <w:r w:rsidR="006F7A07" w:rsidRPr="006D2308">
        <w:rPr>
          <w:sz w:val="26"/>
          <w:szCs w:val="26"/>
        </w:rPr>
        <w:t xml:space="preserve"> </w:t>
      </w:r>
      <w:r w:rsidRPr="006D2308">
        <w:rPr>
          <w:sz w:val="26"/>
          <w:szCs w:val="26"/>
        </w:rPr>
        <w:t>https://www.adb.org/sites/default/files/publication/804501/adbi-creative-economy-2030.pdf (truy cập ngày 28/6/2022)</w:t>
      </w:r>
    </w:p>
    <w:p w14:paraId="10519769" w14:textId="77777777" w:rsidR="00527E78" w:rsidRPr="006D2308" w:rsidRDefault="00527E78" w:rsidP="0059119B">
      <w:pPr>
        <w:pStyle w:val="BodyTextIndent"/>
        <w:keepNext/>
        <w:widowControl w:val="0"/>
        <w:spacing w:before="120" w:line="340" w:lineRule="exact"/>
        <w:rPr>
          <w:sz w:val="26"/>
          <w:szCs w:val="26"/>
        </w:rPr>
      </w:pPr>
    </w:p>
    <w:sectPr w:rsidR="00527E78" w:rsidRPr="006D2308" w:rsidSect="00147B4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497"/>
    <w:multiLevelType w:val="hybridMultilevel"/>
    <w:tmpl w:val="660EA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07E71"/>
    <w:multiLevelType w:val="hybridMultilevel"/>
    <w:tmpl w:val="F702B56E"/>
    <w:lvl w:ilvl="0" w:tplc="89D8B710">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Marlett" w:hAnsi="Marlett"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Marlett" w:hAnsi="Marlett"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Marlett" w:hAnsi="Marlett" w:hint="default"/>
      </w:rPr>
    </w:lvl>
  </w:abstractNum>
  <w:abstractNum w:abstractNumId="2" w15:restartNumberingAfterBreak="0">
    <w:nsid w:val="21D46EA0"/>
    <w:multiLevelType w:val="hybridMultilevel"/>
    <w:tmpl w:val="83FA931C"/>
    <w:lvl w:ilvl="0" w:tplc="D5747F96">
      <w:start w:val="1"/>
      <w:numFmt w:val="decimal"/>
      <w:lvlText w:val="%1."/>
      <w:lvlJc w:val="left"/>
      <w:pPr>
        <w:ind w:left="360" w:hanging="360"/>
      </w:pPr>
      <w:rPr>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20D23EC"/>
    <w:multiLevelType w:val="hybridMultilevel"/>
    <w:tmpl w:val="2A52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A11B3"/>
    <w:multiLevelType w:val="hybridMultilevel"/>
    <w:tmpl w:val="4536AB04"/>
    <w:lvl w:ilvl="0" w:tplc="8ECCADB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293704"/>
    <w:multiLevelType w:val="hybridMultilevel"/>
    <w:tmpl w:val="A43031E4"/>
    <w:lvl w:ilvl="0" w:tplc="523C20E6">
      <w:start w:val="1"/>
      <w:numFmt w:val="bullet"/>
      <w:lvlText w:val="•"/>
      <w:lvlJc w:val="left"/>
      <w:pPr>
        <w:ind w:left="1854" w:hanging="360"/>
      </w:pPr>
      <w:rPr>
        <w:rFonts w:ascii="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Marlett" w:hAnsi="Marlett"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Marlett" w:hAnsi="Marlett"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Marlett" w:hAnsi="Marlett" w:hint="default"/>
      </w:rPr>
    </w:lvl>
  </w:abstractNum>
  <w:num w:numId="1" w16cid:durableId="402533143">
    <w:abstractNumId w:val="0"/>
  </w:num>
  <w:num w:numId="2" w16cid:durableId="1252466480">
    <w:abstractNumId w:val="5"/>
  </w:num>
  <w:num w:numId="3" w16cid:durableId="1870335186">
    <w:abstractNumId w:val="4"/>
  </w:num>
  <w:num w:numId="4" w16cid:durableId="510608723">
    <w:abstractNumId w:val="1"/>
  </w:num>
  <w:num w:numId="5" w16cid:durableId="1256744991">
    <w:abstractNumId w:val="3"/>
  </w:num>
  <w:num w:numId="6" w16cid:durableId="828790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E5"/>
    <w:rsid w:val="00030A1E"/>
    <w:rsid w:val="00031D89"/>
    <w:rsid w:val="000541EC"/>
    <w:rsid w:val="00072D4D"/>
    <w:rsid w:val="00073F3A"/>
    <w:rsid w:val="00080EC4"/>
    <w:rsid w:val="000B16DD"/>
    <w:rsid w:val="000B23F7"/>
    <w:rsid w:val="000B7F9F"/>
    <w:rsid w:val="000F6928"/>
    <w:rsid w:val="00100145"/>
    <w:rsid w:val="0010136A"/>
    <w:rsid w:val="00124BD9"/>
    <w:rsid w:val="00130B76"/>
    <w:rsid w:val="00147B4D"/>
    <w:rsid w:val="0015304F"/>
    <w:rsid w:val="001B0AAD"/>
    <w:rsid w:val="001C1081"/>
    <w:rsid w:val="001C58FB"/>
    <w:rsid w:val="001D25DF"/>
    <w:rsid w:val="001E24B6"/>
    <w:rsid w:val="001F05B4"/>
    <w:rsid w:val="001F0BEE"/>
    <w:rsid w:val="00205B55"/>
    <w:rsid w:val="002219A9"/>
    <w:rsid w:val="00222E5D"/>
    <w:rsid w:val="00232B36"/>
    <w:rsid w:val="002605F6"/>
    <w:rsid w:val="002821C3"/>
    <w:rsid w:val="00285879"/>
    <w:rsid w:val="002939B7"/>
    <w:rsid w:val="002B3266"/>
    <w:rsid w:val="002B73EE"/>
    <w:rsid w:val="002C6141"/>
    <w:rsid w:val="002E4DBB"/>
    <w:rsid w:val="002E76E5"/>
    <w:rsid w:val="00310BEE"/>
    <w:rsid w:val="00337227"/>
    <w:rsid w:val="0035451B"/>
    <w:rsid w:val="003622B0"/>
    <w:rsid w:val="003A4DAF"/>
    <w:rsid w:val="003C2986"/>
    <w:rsid w:val="003D7066"/>
    <w:rsid w:val="003F2624"/>
    <w:rsid w:val="003F3375"/>
    <w:rsid w:val="003F3738"/>
    <w:rsid w:val="00460C7F"/>
    <w:rsid w:val="00481CFA"/>
    <w:rsid w:val="004A67FB"/>
    <w:rsid w:val="004E7878"/>
    <w:rsid w:val="004F5FDC"/>
    <w:rsid w:val="005063B0"/>
    <w:rsid w:val="00511668"/>
    <w:rsid w:val="00517A24"/>
    <w:rsid w:val="00522991"/>
    <w:rsid w:val="00524233"/>
    <w:rsid w:val="00527E78"/>
    <w:rsid w:val="005716AC"/>
    <w:rsid w:val="00574ECA"/>
    <w:rsid w:val="0059119B"/>
    <w:rsid w:val="00592563"/>
    <w:rsid w:val="005941AA"/>
    <w:rsid w:val="005D7DAC"/>
    <w:rsid w:val="005F06E1"/>
    <w:rsid w:val="005F2971"/>
    <w:rsid w:val="006015F7"/>
    <w:rsid w:val="00614D5B"/>
    <w:rsid w:val="00660D71"/>
    <w:rsid w:val="006865D4"/>
    <w:rsid w:val="006B3BC8"/>
    <w:rsid w:val="006D2308"/>
    <w:rsid w:val="006F7A07"/>
    <w:rsid w:val="00711D28"/>
    <w:rsid w:val="00714A52"/>
    <w:rsid w:val="00715537"/>
    <w:rsid w:val="00721DA9"/>
    <w:rsid w:val="00723E49"/>
    <w:rsid w:val="007356A5"/>
    <w:rsid w:val="007460B6"/>
    <w:rsid w:val="007872E2"/>
    <w:rsid w:val="007A1FB5"/>
    <w:rsid w:val="007B4F8C"/>
    <w:rsid w:val="00806A0C"/>
    <w:rsid w:val="00815737"/>
    <w:rsid w:val="00881836"/>
    <w:rsid w:val="00893235"/>
    <w:rsid w:val="008B0591"/>
    <w:rsid w:val="008B47C8"/>
    <w:rsid w:val="008C4FCE"/>
    <w:rsid w:val="00904CCE"/>
    <w:rsid w:val="00924922"/>
    <w:rsid w:val="0093738B"/>
    <w:rsid w:val="00973FB7"/>
    <w:rsid w:val="009A5D83"/>
    <w:rsid w:val="009B549A"/>
    <w:rsid w:val="009B6F94"/>
    <w:rsid w:val="009B762A"/>
    <w:rsid w:val="009D750D"/>
    <w:rsid w:val="009F3E82"/>
    <w:rsid w:val="00A052D2"/>
    <w:rsid w:val="00A4054A"/>
    <w:rsid w:val="00AD2076"/>
    <w:rsid w:val="00AD4670"/>
    <w:rsid w:val="00AD581B"/>
    <w:rsid w:val="00B1363C"/>
    <w:rsid w:val="00B13B22"/>
    <w:rsid w:val="00B2575A"/>
    <w:rsid w:val="00B62E93"/>
    <w:rsid w:val="00B62E9B"/>
    <w:rsid w:val="00B65E3B"/>
    <w:rsid w:val="00B7027D"/>
    <w:rsid w:val="00B70883"/>
    <w:rsid w:val="00B86423"/>
    <w:rsid w:val="00BA3D6B"/>
    <w:rsid w:val="00BB3F1C"/>
    <w:rsid w:val="00BD7FF0"/>
    <w:rsid w:val="00C423A2"/>
    <w:rsid w:val="00C5163E"/>
    <w:rsid w:val="00C528A6"/>
    <w:rsid w:val="00C73E3F"/>
    <w:rsid w:val="00C80AE4"/>
    <w:rsid w:val="00C977CA"/>
    <w:rsid w:val="00CA1E19"/>
    <w:rsid w:val="00CA53D7"/>
    <w:rsid w:val="00CB1148"/>
    <w:rsid w:val="00CF1228"/>
    <w:rsid w:val="00D40FF8"/>
    <w:rsid w:val="00D44383"/>
    <w:rsid w:val="00D470C4"/>
    <w:rsid w:val="00D66CE5"/>
    <w:rsid w:val="00DC2ED7"/>
    <w:rsid w:val="00DC6186"/>
    <w:rsid w:val="00DE5920"/>
    <w:rsid w:val="00E11F28"/>
    <w:rsid w:val="00E2343C"/>
    <w:rsid w:val="00E35943"/>
    <w:rsid w:val="00E37C4B"/>
    <w:rsid w:val="00E46C09"/>
    <w:rsid w:val="00E97877"/>
    <w:rsid w:val="00EC55DF"/>
    <w:rsid w:val="00EE6FC7"/>
    <w:rsid w:val="00F30C8C"/>
    <w:rsid w:val="00F3128C"/>
    <w:rsid w:val="00F91F02"/>
    <w:rsid w:val="00FD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4CED3"/>
  <w15:chartTrackingRefBased/>
  <w15:docId w15:val="{A10D8AA0-4D5C-4579-9792-C054977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E76E5"/>
    <w:pPr>
      <w:spacing w:line="312" w:lineRule="auto"/>
      <w:ind w:left="41"/>
      <w:jc w:val="both"/>
    </w:pPr>
    <w:rPr>
      <w:rFonts w:ascii=".VnTime" w:eastAsia="Times New Roman" w:hAnsi=".VnTime"/>
      <w:sz w:val="28"/>
      <w:lang w:eastAsia="en-US" w:bidi="he-IL"/>
    </w:rPr>
  </w:style>
  <w:style w:type="character" w:styleId="Emphasis">
    <w:name w:val="Emphasis"/>
    <w:qFormat/>
    <w:rsid w:val="002E76E5"/>
    <w:rPr>
      <w:i/>
      <w:iCs/>
    </w:rPr>
  </w:style>
  <w:style w:type="paragraph" w:styleId="NormalWeb">
    <w:name w:val="Normal (Web)"/>
    <w:basedOn w:val="Normal"/>
    <w:rsid w:val="002E76E5"/>
    <w:pPr>
      <w:spacing w:before="100" w:beforeAutospacing="1" w:after="100" w:afterAutospacing="1"/>
    </w:pPr>
  </w:style>
  <w:style w:type="character" w:customStyle="1" w:styleId="dvi">
    <w:name w:val="d_vi"/>
    <w:basedOn w:val="DefaultParagraphFont"/>
    <w:rsid w:val="002E76E5"/>
  </w:style>
  <w:style w:type="character" w:styleId="Hyperlink">
    <w:name w:val="Hyperlink"/>
    <w:rsid w:val="00592563"/>
    <w:rPr>
      <w:color w:val="0000FF"/>
      <w:u w:val="single"/>
    </w:rPr>
  </w:style>
  <w:style w:type="paragraph" w:styleId="BodyTextIndent">
    <w:name w:val="Body Text Indent"/>
    <w:basedOn w:val="Normal"/>
    <w:link w:val="BodyTextIndentChar"/>
    <w:rsid w:val="00881836"/>
    <w:pPr>
      <w:spacing w:after="120"/>
      <w:ind w:left="360"/>
    </w:pPr>
  </w:style>
  <w:style w:type="character" w:customStyle="1" w:styleId="BodyTextIndentChar">
    <w:name w:val="Body Text Indent Char"/>
    <w:link w:val="BodyTextIndent"/>
    <w:rsid w:val="00881836"/>
    <w:rPr>
      <w:sz w:val="24"/>
      <w:szCs w:val="24"/>
      <w:lang w:eastAsia="ja-JP"/>
    </w:rPr>
  </w:style>
  <w:style w:type="paragraph" w:styleId="BalloonText">
    <w:name w:val="Balloon Text"/>
    <w:basedOn w:val="Normal"/>
    <w:link w:val="BalloonTextChar"/>
    <w:rsid w:val="00D44383"/>
    <w:rPr>
      <w:rFonts w:ascii="Segoe UI" w:hAnsi="Segoe UI" w:cs="Segoe UI"/>
      <w:sz w:val="18"/>
      <w:szCs w:val="18"/>
    </w:rPr>
  </w:style>
  <w:style w:type="character" w:customStyle="1" w:styleId="BalloonTextChar">
    <w:name w:val="Balloon Text Char"/>
    <w:link w:val="BalloonText"/>
    <w:rsid w:val="00D44383"/>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51F417-CC33-491B-90DA-C76F53A8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HƯỚNG DẪN CÁCH TRÍCH DẪN TÀI LIỆU THAM KHẢO </vt:lpstr>
    </vt:vector>
  </TitlesOfParts>
  <Company>HMU</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CÁCH TRÍCH DẪN TÀI LIỆU THAM KHẢO</dc:title>
  <dc:subject/>
  <dc:creator>DOANQUOCHUNG</dc:creator>
  <cp:keywords/>
  <dc:description/>
  <cp:lastModifiedBy>user</cp:lastModifiedBy>
  <cp:revision>23</cp:revision>
  <cp:lastPrinted>2024-05-08T03:16:00Z</cp:lastPrinted>
  <dcterms:created xsi:type="dcterms:W3CDTF">2023-09-05T08:47:00Z</dcterms:created>
  <dcterms:modified xsi:type="dcterms:W3CDTF">2026-05-26T08:27:00Z</dcterms:modified>
</cp:coreProperties>
</file>